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CE" w:rsidRDefault="00811E8C">
      <w:r>
        <w:rPr>
          <w:rFonts w:ascii="標楷體" w:eastAsia="標楷體" w:hAnsi="標楷體"/>
          <w:sz w:val="36"/>
        </w:rPr>
        <w:t>表</w:t>
      </w:r>
      <w:r>
        <w:rPr>
          <w:rFonts w:ascii="標楷體" w:eastAsia="標楷體" w:hAnsi="標楷體"/>
          <w:sz w:val="36"/>
        </w:rPr>
        <w:t>1-1</w:t>
      </w:r>
      <w:r>
        <w:rPr>
          <w:sz w:val="36"/>
        </w:rPr>
        <w:t xml:space="preserve"> </w:t>
      </w:r>
      <w:r>
        <w:rPr>
          <w:sz w:val="32"/>
        </w:rPr>
        <w:t xml:space="preserve">  </w:t>
      </w:r>
    </w:p>
    <w:tbl>
      <w:tblPr>
        <w:tblW w:w="15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68"/>
        <w:gridCol w:w="1440"/>
        <w:gridCol w:w="1560"/>
        <w:gridCol w:w="480"/>
        <w:gridCol w:w="1320"/>
        <w:gridCol w:w="960"/>
        <w:gridCol w:w="480"/>
        <w:gridCol w:w="1680"/>
        <w:gridCol w:w="1200"/>
        <w:gridCol w:w="2040"/>
        <w:gridCol w:w="2520"/>
      </w:tblGrid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811E8C">
            <w:pPr>
              <w:jc w:val="both"/>
            </w:pPr>
            <w:r>
              <w:rPr>
                <w:rFonts w:ascii="標楷體" w:eastAsia="標楷體" w:hAnsi="標楷體"/>
                <w:b/>
                <w:sz w:val="36"/>
              </w:rPr>
              <w:t>管制藥品收支結存簿冊</w:t>
            </w:r>
            <w:r>
              <w:rPr>
                <w:rFonts w:ascii="標楷體" w:eastAsia="標楷體" w:hAnsi="標楷體"/>
                <w:b/>
                <w:sz w:val="36"/>
              </w:rPr>
              <w:t xml:space="preserve">                             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</w:rPr>
              <w:t>醫療機構、藥局</w:t>
            </w:r>
            <w:r>
              <w:rPr>
                <w:rFonts w:ascii="標楷體" w:eastAsia="標楷體" w:hAnsi="標楷體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sz w:val="28"/>
              </w:rPr>
              <w:t>醫藥教育研究試驗機構</w:t>
            </w:r>
            <w:r>
              <w:rPr>
                <w:rFonts w:ascii="標楷體" w:eastAsia="標楷體" w:hAnsi="標楷體"/>
                <w:sz w:val="28"/>
              </w:rPr>
              <w:t xml:space="preserve">) </w:t>
            </w:r>
            <w:r>
              <w:rPr>
                <w:rFonts w:ascii="標楷體" w:eastAsia="標楷體" w:hAnsi="標楷體"/>
              </w:rPr>
              <w:t xml:space="preserve">                                     </w:t>
            </w: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811E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藥品名稱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EE0CC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811E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管制藥品成分及含量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EE0CC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811E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藥品許可證字號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EE0CC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811E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管制級別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EE0CC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811E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製造廠名稱</w:t>
            </w:r>
          </w:p>
        </w:tc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EE0CC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811E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小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單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EE0CC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811E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811E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收支原因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811E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收入數量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811E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收入藥品批號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811E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支出數量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811E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結存數量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CCE" w:rsidRDefault="00811E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E0CCE" w:rsidTr="00EE0CC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CCE" w:rsidRDefault="00EE0CCE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EE0CCE" w:rsidRDefault="00EE0CCE">
      <w:pPr>
        <w:spacing w:line="20" w:lineRule="exact"/>
        <w:rPr>
          <w:rFonts w:ascii="標楷體" w:eastAsia="標楷體" w:hAnsi="標楷體"/>
          <w:sz w:val="36"/>
        </w:rPr>
      </w:pPr>
    </w:p>
    <w:p w:rsidR="00EE0CCE" w:rsidRDefault="00811E8C">
      <w:pPr>
        <w:pStyle w:val="a3"/>
        <w:spacing w:line="660" w:lineRule="exact"/>
        <w:jc w:val="both"/>
      </w:pPr>
      <w:r>
        <w:rPr>
          <w:sz w:val="36"/>
        </w:rPr>
        <w:lastRenderedPageBreak/>
        <w:t>表</w:t>
      </w:r>
      <w:r>
        <w:rPr>
          <w:sz w:val="36"/>
        </w:rPr>
        <w:t>1-1</w:t>
      </w:r>
      <w:r>
        <w:rPr>
          <w:sz w:val="36"/>
        </w:rPr>
        <w:t>登錄說明</w:t>
      </w:r>
    </w:p>
    <w:p w:rsidR="00EE0CCE" w:rsidRDefault="00811E8C">
      <w:pPr>
        <w:pStyle w:val="a3"/>
        <w:spacing w:line="600" w:lineRule="exact"/>
        <w:jc w:val="both"/>
      </w:pPr>
      <w:r>
        <w:rPr>
          <w:sz w:val="40"/>
        </w:rPr>
        <w:t>【</w:t>
      </w:r>
      <w:r>
        <w:rPr>
          <w:b/>
          <w:sz w:val="36"/>
        </w:rPr>
        <w:t>管制藥品收支結存簿冊</w:t>
      </w:r>
      <w:r>
        <w:rPr>
          <w:sz w:val="40"/>
        </w:rPr>
        <w:t>】</w:t>
      </w:r>
      <w:r>
        <w:t>(</w:t>
      </w:r>
      <w:r>
        <w:t>醫療機構、藥局、醫藥教育研究試驗機構、獸醫診療機構、畜牧獸醫機構</w:t>
      </w:r>
      <w:r>
        <w:t>)</w:t>
      </w:r>
      <w:r>
        <w:rPr>
          <w:sz w:val="36"/>
        </w:rPr>
        <w:t xml:space="preserve"> </w:t>
      </w:r>
    </w:p>
    <w:p w:rsidR="00EE0CCE" w:rsidRDefault="00811E8C">
      <w:pPr>
        <w:pStyle w:val="a3"/>
        <w:spacing w:line="600" w:lineRule="exact"/>
        <w:jc w:val="both"/>
      </w:pPr>
      <w:r>
        <w:rPr>
          <w:sz w:val="36"/>
        </w:rPr>
        <w:t>(1)</w:t>
      </w:r>
      <w:r>
        <w:rPr>
          <w:sz w:val="36"/>
        </w:rPr>
        <w:t>藥品以</w:t>
      </w:r>
      <w:r>
        <w:rPr>
          <w:sz w:val="36"/>
          <w:shd w:val="clear" w:color="auto" w:fill="FFFF00"/>
        </w:rPr>
        <w:t>最小單位登錄</w:t>
      </w:r>
      <w:r>
        <w:rPr>
          <w:sz w:val="36"/>
        </w:rPr>
        <w:t>：粒、支、片、公撮、公克等。</w:t>
      </w:r>
    </w:p>
    <w:p w:rsidR="00EE0CCE" w:rsidRDefault="00811E8C">
      <w:pPr>
        <w:spacing w:line="600" w:lineRule="exact"/>
      </w:pPr>
      <w:r>
        <w:rPr>
          <w:rFonts w:ascii="標楷體" w:eastAsia="標楷體" w:hAnsi="標楷體"/>
          <w:sz w:val="36"/>
        </w:rPr>
        <w:t>(2)</w:t>
      </w:r>
      <w:r>
        <w:rPr>
          <w:rFonts w:ascii="標楷體" w:eastAsia="標楷體" w:hAnsi="標楷體"/>
          <w:sz w:val="36"/>
          <w:shd w:val="clear" w:color="auto" w:fill="FFFF00"/>
        </w:rPr>
        <w:t>收入</w:t>
      </w:r>
      <w:r>
        <w:rPr>
          <w:rFonts w:ascii="標楷體" w:eastAsia="標楷體" w:hAnsi="標楷體"/>
          <w:sz w:val="36"/>
        </w:rPr>
        <w:t>原因包括：購買、受讓、</w:t>
      </w:r>
      <w:proofErr w:type="gramStart"/>
      <w:r>
        <w:rPr>
          <w:rFonts w:ascii="標楷體" w:eastAsia="標楷體" w:hAnsi="標楷體"/>
          <w:sz w:val="36"/>
        </w:rPr>
        <w:t>退藥</w:t>
      </w:r>
      <w:proofErr w:type="gramEnd"/>
      <w:r>
        <w:rPr>
          <w:rFonts w:ascii="標楷體" w:eastAsia="標楷體" w:hAnsi="標楷體"/>
          <w:sz w:val="36"/>
        </w:rPr>
        <w:t>、盈餘、減損查獲等。</w:t>
      </w:r>
    </w:p>
    <w:p w:rsidR="00EE0CCE" w:rsidRDefault="00811E8C">
      <w:pPr>
        <w:spacing w:line="600" w:lineRule="exact"/>
      </w:pPr>
      <w:r>
        <w:rPr>
          <w:rFonts w:ascii="標楷體" w:eastAsia="標楷體" w:hAnsi="標楷體"/>
          <w:sz w:val="36"/>
        </w:rPr>
        <w:t>(3)</w:t>
      </w:r>
      <w:r>
        <w:rPr>
          <w:rFonts w:ascii="標楷體" w:eastAsia="標楷體" w:hAnsi="標楷體"/>
          <w:sz w:val="36"/>
          <w:shd w:val="clear" w:color="auto" w:fill="FFFF00"/>
        </w:rPr>
        <w:t>支出</w:t>
      </w:r>
      <w:r>
        <w:rPr>
          <w:rFonts w:ascii="標楷體" w:eastAsia="標楷體" w:hAnsi="標楷體"/>
          <w:sz w:val="36"/>
        </w:rPr>
        <w:t>原因包括：調劑、零售、研究、試驗、退貨、轉讓、銷</w:t>
      </w:r>
      <w:proofErr w:type="gramStart"/>
      <w:r>
        <w:rPr>
          <w:rFonts w:ascii="標楷體" w:eastAsia="標楷體" w:hAnsi="標楷體"/>
          <w:sz w:val="36"/>
        </w:rPr>
        <w:t>燬</w:t>
      </w:r>
      <w:proofErr w:type="gramEnd"/>
      <w:r>
        <w:rPr>
          <w:rFonts w:ascii="標楷體" w:eastAsia="標楷體" w:hAnsi="標楷體"/>
          <w:sz w:val="36"/>
        </w:rPr>
        <w:t>、減損、耗損等。</w:t>
      </w:r>
    </w:p>
    <w:p w:rsidR="00EE0CCE" w:rsidRDefault="00811E8C">
      <w:pPr>
        <w:tabs>
          <w:tab w:val="left" w:pos="12840"/>
        </w:tabs>
        <w:spacing w:line="600" w:lineRule="exact"/>
        <w:ind w:left="1920" w:hanging="1920"/>
      </w:pPr>
      <w:r>
        <w:rPr>
          <w:rFonts w:ascii="標楷體" w:eastAsia="標楷體" w:hAnsi="標楷體"/>
          <w:sz w:val="36"/>
        </w:rPr>
        <w:t>(4)</w:t>
      </w:r>
      <w:r>
        <w:rPr>
          <w:rFonts w:ascii="標楷體" w:eastAsia="標楷體" w:hAnsi="標楷體"/>
          <w:sz w:val="36"/>
        </w:rPr>
        <w:t>收入原因為「購買」或「受讓」者，應於備註欄登錄收入來源之「</w:t>
      </w:r>
      <w:r>
        <w:rPr>
          <w:rFonts w:ascii="標楷體" w:eastAsia="標楷體" w:hAnsi="標楷體"/>
          <w:sz w:val="36"/>
          <w:shd w:val="clear" w:color="auto" w:fill="FFFF00"/>
        </w:rPr>
        <w:t>機構或業者名稱</w:t>
      </w:r>
      <w:r>
        <w:rPr>
          <w:rFonts w:ascii="標楷體" w:eastAsia="標楷體" w:hAnsi="標楷體"/>
          <w:sz w:val="36"/>
        </w:rPr>
        <w:t>」及其</w:t>
      </w:r>
    </w:p>
    <w:p w:rsidR="00EE0CCE" w:rsidRDefault="00811E8C">
      <w:pPr>
        <w:tabs>
          <w:tab w:val="left" w:pos="12840"/>
        </w:tabs>
        <w:spacing w:line="600" w:lineRule="exact"/>
        <w:ind w:left="1920" w:hanging="1920"/>
      </w:pPr>
      <w:r>
        <w:rPr>
          <w:rFonts w:ascii="標楷體" w:eastAsia="標楷體" w:hAnsi="標楷體"/>
          <w:sz w:val="36"/>
        </w:rPr>
        <w:t xml:space="preserve">  </w:t>
      </w:r>
      <w:r>
        <w:rPr>
          <w:rFonts w:ascii="標楷體" w:eastAsia="標楷體" w:hAnsi="標楷體"/>
          <w:sz w:val="36"/>
        </w:rPr>
        <w:t>「</w:t>
      </w:r>
      <w:r>
        <w:rPr>
          <w:rFonts w:ascii="標楷體" w:eastAsia="標楷體" w:hAnsi="標楷體"/>
          <w:sz w:val="36"/>
          <w:shd w:val="clear" w:color="auto" w:fill="FFFF00"/>
        </w:rPr>
        <w:t>管制藥品登記證字號</w:t>
      </w:r>
      <w:r>
        <w:rPr>
          <w:rFonts w:ascii="標楷體" w:eastAsia="標楷體" w:hAnsi="標楷體"/>
          <w:sz w:val="36"/>
        </w:rPr>
        <w:t>」，並登錄收入藥品</w:t>
      </w:r>
      <w:r>
        <w:rPr>
          <w:rFonts w:ascii="標楷體" w:eastAsia="標楷體" w:hAnsi="標楷體"/>
          <w:sz w:val="36"/>
          <w:shd w:val="clear" w:color="auto" w:fill="FFFF00"/>
        </w:rPr>
        <w:t>批號</w:t>
      </w:r>
      <w:r>
        <w:rPr>
          <w:rFonts w:ascii="標楷體" w:eastAsia="標楷體" w:hAnsi="標楷體"/>
          <w:sz w:val="36"/>
        </w:rPr>
        <w:t>；收入原因為「減損查獲」者，應於備註欄登</w:t>
      </w:r>
    </w:p>
    <w:p w:rsidR="00EE0CCE" w:rsidRDefault="00811E8C">
      <w:pPr>
        <w:tabs>
          <w:tab w:val="left" w:pos="12840"/>
        </w:tabs>
        <w:spacing w:line="600" w:lineRule="exact"/>
        <w:ind w:left="1920" w:hanging="192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</w:t>
      </w:r>
      <w:r>
        <w:rPr>
          <w:rFonts w:ascii="標楷體" w:eastAsia="標楷體" w:hAnsi="標楷體"/>
          <w:sz w:val="36"/>
        </w:rPr>
        <w:t>錄衛生局開具之查獲證明文號。</w:t>
      </w:r>
      <w:r>
        <w:rPr>
          <w:rFonts w:ascii="標楷體" w:eastAsia="標楷體" w:hAnsi="標楷體"/>
          <w:sz w:val="36"/>
        </w:rPr>
        <w:t xml:space="preserve">         </w:t>
      </w:r>
    </w:p>
    <w:p w:rsidR="00EE0CCE" w:rsidRDefault="00811E8C">
      <w:pPr>
        <w:spacing w:line="600" w:lineRule="exact"/>
        <w:ind w:left="480" w:hanging="48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(5)</w:t>
      </w:r>
      <w:r>
        <w:rPr>
          <w:rFonts w:ascii="標楷體" w:eastAsia="標楷體" w:hAnsi="標楷體"/>
          <w:sz w:val="36"/>
        </w:rPr>
        <w:t>支出原因為「退貨」或「轉讓」者，應於備註欄登錄支出對象之「機構或業者名稱」及其「管制藥品登記證字號」、藥品批號。</w:t>
      </w:r>
    </w:p>
    <w:p w:rsidR="00EE0CCE" w:rsidRDefault="00811E8C">
      <w:pPr>
        <w:spacing w:line="600" w:lineRule="exact"/>
      </w:pPr>
      <w:r>
        <w:rPr>
          <w:rFonts w:ascii="標楷體" w:eastAsia="標楷體" w:hAnsi="標楷體"/>
          <w:sz w:val="36"/>
        </w:rPr>
        <w:t>(6)</w:t>
      </w:r>
      <w:r>
        <w:rPr>
          <w:rFonts w:ascii="標楷體" w:eastAsia="標楷體" w:hAnsi="標楷體"/>
          <w:sz w:val="36"/>
        </w:rPr>
        <w:t>支出原因為「銷</w:t>
      </w:r>
      <w:proofErr w:type="gramStart"/>
      <w:r>
        <w:rPr>
          <w:rFonts w:ascii="標楷體" w:eastAsia="標楷體" w:hAnsi="標楷體"/>
          <w:sz w:val="36"/>
        </w:rPr>
        <w:t>燬</w:t>
      </w:r>
      <w:proofErr w:type="gramEnd"/>
      <w:r>
        <w:rPr>
          <w:rFonts w:ascii="標楷體" w:eastAsia="標楷體" w:hAnsi="標楷體"/>
          <w:sz w:val="36"/>
        </w:rPr>
        <w:t>」或「減損」者，應於備註欄登錄衛生局開具之</w:t>
      </w:r>
      <w:r>
        <w:rPr>
          <w:rFonts w:ascii="標楷體" w:eastAsia="標楷體" w:hAnsi="標楷體"/>
          <w:sz w:val="36"/>
          <w:shd w:val="clear" w:color="auto" w:fill="FFFF00"/>
        </w:rPr>
        <w:t>銷</w:t>
      </w:r>
      <w:proofErr w:type="gramStart"/>
      <w:r>
        <w:rPr>
          <w:rFonts w:ascii="標楷體" w:eastAsia="標楷體" w:hAnsi="標楷體"/>
          <w:sz w:val="36"/>
          <w:shd w:val="clear" w:color="auto" w:fill="FFFF00"/>
        </w:rPr>
        <w:t>燬</w:t>
      </w:r>
      <w:proofErr w:type="gramEnd"/>
      <w:r>
        <w:rPr>
          <w:rFonts w:ascii="標楷體" w:eastAsia="標楷體" w:hAnsi="標楷體"/>
          <w:sz w:val="36"/>
          <w:shd w:val="clear" w:color="auto" w:fill="FFFF00"/>
        </w:rPr>
        <w:t>或減損證明文號</w:t>
      </w:r>
      <w:r>
        <w:rPr>
          <w:rFonts w:ascii="標楷體" w:eastAsia="標楷體" w:hAnsi="標楷體"/>
          <w:sz w:val="36"/>
        </w:rPr>
        <w:t>。</w:t>
      </w:r>
    </w:p>
    <w:p w:rsidR="00EE0CCE" w:rsidRDefault="00811E8C">
      <w:pPr>
        <w:spacing w:line="600" w:lineRule="exact"/>
        <w:ind w:left="600" w:hanging="600"/>
      </w:pPr>
      <w:r>
        <w:rPr>
          <w:rFonts w:ascii="標楷體" w:eastAsia="標楷體" w:hAnsi="標楷體"/>
          <w:sz w:val="36"/>
        </w:rPr>
        <w:t>(7)</w:t>
      </w:r>
      <w:r>
        <w:rPr>
          <w:rFonts w:ascii="標楷體" w:eastAsia="標楷體" w:hAnsi="標楷體"/>
          <w:sz w:val="36"/>
        </w:rPr>
        <w:t>醫療機構等調劑使用</w:t>
      </w:r>
      <w:r>
        <w:rPr>
          <w:rFonts w:ascii="標楷體" w:eastAsia="標楷體" w:hAnsi="標楷體"/>
          <w:sz w:val="36"/>
          <w:shd w:val="clear" w:color="auto" w:fill="FFFF00"/>
        </w:rPr>
        <w:t>第一級至第三級管制藥品</w:t>
      </w:r>
      <w:r>
        <w:rPr>
          <w:rFonts w:ascii="標楷體" w:eastAsia="標楷體" w:hAnsi="標楷體"/>
          <w:sz w:val="36"/>
        </w:rPr>
        <w:t>，應於備註欄登載病患姓名</w:t>
      </w:r>
      <w:r>
        <w:rPr>
          <w:rFonts w:ascii="標楷體" w:eastAsia="標楷體" w:hAnsi="標楷體"/>
          <w:sz w:val="36"/>
        </w:rPr>
        <w:t>(</w:t>
      </w:r>
      <w:r>
        <w:rPr>
          <w:rFonts w:ascii="標楷體" w:eastAsia="標楷體" w:hAnsi="標楷體"/>
          <w:sz w:val="36"/>
        </w:rPr>
        <w:t>或病歷號碼、飼主姓名</w:t>
      </w:r>
      <w:r>
        <w:rPr>
          <w:rFonts w:ascii="標楷體" w:eastAsia="標楷體" w:hAnsi="標楷體"/>
          <w:sz w:val="36"/>
        </w:rPr>
        <w:t>)</w:t>
      </w:r>
      <w:r>
        <w:rPr>
          <w:rFonts w:ascii="標楷體" w:eastAsia="標楷體" w:hAnsi="標楷體"/>
          <w:sz w:val="36"/>
        </w:rPr>
        <w:t>，於「支出</w:t>
      </w:r>
      <w:r>
        <w:rPr>
          <w:rFonts w:ascii="標楷體" w:eastAsia="標楷體" w:hAnsi="標楷體"/>
          <w:sz w:val="36"/>
        </w:rPr>
        <w:t>(</w:t>
      </w:r>
      <w:r>
        <w:rPr>
          <w:rFonts w:ascii="標楷體" w:eastAsia="標楷體" w:hAnsi="標楷體"/>
          <w:sz w:val="36"/>
        </w:rPr>
        <w:t>收入</w:t>
      </w:r>
      <w:r>
        <w:rPr>
          <w:rFonts w:ascii="標楷體" w:eastAsia="標楷體" w:hAnsi="標楷體"/>
          <w:sz w:val="36"/>
        </w:rPr>
        <w:t>)</w:t>
      </w:r>
      <w:r>
        <w:rPr>
          <w:rFonts w:ascii="標楷體" w:eastAsia="標楷體" w:hAnsi="標楷體"/>
          <w:sz w:val="36"/>
        </w:rPr>
        <w:t>數量」欄登錄其領用</w:t>
      </w:r>
      <w:r>
        <w:rPr>
          <w:rFonts w:ascii="標楷體" w:eastAsia="標楷體" w:hAnsi="標楷體"/>
          <w:sz w:val="36"/>
        </w:rPr>
        <w:t>(</w:t>
      </w:r>
      <w:r>
        <w:rPr>
          <w:rFonts w:ascii="標楷體" w:eastAsia="標楷體" w:hAnsi="標楷體"/>
          <w:sz w:val="36"/>
        </w:rPr>
        <w:t>或退回</w:t>
      </w:r>
      <w:r>
        <w:rPr>
          <w:rFonts w:ascii="標楷體" w:eastAsia="標楷體" w:hAnsi="標楷體"/>
          <w:sz w:val="36"/>
        </w:rPr>
        <w:t>)</w:t>
      </w:r>
      <w:r>
        <w:rPr>
          <w:rFonts w:ascii="標楷體" w:eastAsia="標楷體" w:hAnsi="標楷體"/>
          <w:sz w:val="36"/>
        </w:rPr>
        <w:t>藥品數量。</w:t>
      </w:r>
    </w:p>
    <w:p w:rsidR="00EE0CCE" w:rsidRDefault="00811E8C">
      <w:pPr>
        <w:spacing w:line="6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(8)</w:t>
      </w:r>
      <w:r>
        <w:rPr>
          <w:rFonts w:ascii="標楷體" w:eastAsia="標楷體" w:hAnsi="標楷體"/>
          <w:sz w:val="36"/>
        </w:rPr>
        <w:t>醫療機構調劑使用第四級管制藥品，應逐日於「支出數量」欄登載每日總使用數量。</w:t>
      </w:r>
    </w:p>
    <w:p w:rsidR="00EE0CCE" w:rsidRDefault="00811E8C">
      <w:pPr>
        <w:spacing w:line="600" w:lineRule="exact"/>
      </w:pPr>
      <w:r>
        <w:rPr>
          <w:rFonts w:ascii="標楷體" w:eastAsia="標楷體" w:hAnsi="標楷體"/>
          <w:sz w:val="36"/>
        </w:rPr>
        <w:t>(9)</w:t>
      </w:r>
      <w:r>
        <w:rPr>
          <w:rFonts w:ascii="標楷體" w:eastAsia="標楷體" w:hAnsi="標楷體"/>
          <w:sz w:val="36"/>
        </w:rPr>
        <w:t>醫藥教育研究試驗機構</w:t>
      </w:r>
      <w:r>
        <w:rPr>
          <w:rFonts w:ascii="標楷體" w:eastAsia="標楷體" w:hAnsi="標楷體"/>
          <w:sz w:val="36"/>
          <w:shd w:val="clear" w:color="auto" w:fill="00FFFF"/>
        </w:rPr>
        <w:t>研究使用</w:t>
      </w:r>
      <w:r>
        <w:rPr>
          <w:rFonts w:ascii="標楷體" w:eastAsia="標楷體" w:hAnsi="標楷體"/>
          <w:sz w:val="36"/>
        </w:rPr>
        <w:t>管制藥品，應於備註欄登載</w:t>
      </w:r>
      <w:r>
        <w:rPr>
          <w:rFonts w:ascii="標楷體" w:eastAsia="標楷體" w:hAnsi="標楷體"/>
          <w:sz w:val="36"/>
          <w:shd w:val="clear" w:color="auto" w:fill="00FFFF"/>
        </w:rPr>
        <w:t>研究試驗計畫名稱</w:t>
      </w:r>
      <w:r>
        <w:rPr>
          <w:rFonts w:ascii="標楷體" w:eastAsia="標楷體" w:hAnsi="標楷體"/>
          <w:sz w:val="36"/>
        </w:rPr>
        <w:t>及其</w:t>
      </w:r>
      <w:r>
        <w:rPr>
          <w:rFonts w:ascii="標楷體" w:eastAsia="標楷體" w:hAnsi="標楷體"/>
          <w:sz w:val="36"/>
          <w:shd w:val="clear" w:color="auto" w:fill="00FFFF"/>
        </w:rPr>
        <w:t>核准文號</w:t>
      </w:r>
      <w:r>
        <w:rPr>
          <w:rFonts w:ascii="標楷體" w:eastAsia="標楷體" w:hAnsi="標楷體"/>
          <w:sz w:val="36"/>
        </w:rPr>
        <w:t>、</w:t>
      </w:r>
    </w:p>
    <w:p w:rsidR="00EE0CCE" w:rsidRDefault="00811E8C">
      <w:pPr>
        <w:spacing w:line="600" w:lineRule="exact"/>
      </w:pPr>
      <w:r>
        <w:rPr>
          <w:rFonts w:ascii="標楷體" w:eastAsia="標楷體" w:hAnsi="標楷體"/>
          <w:sz w:val="36"/>
        </w:rPr>
        <w:t xml:space="preserve">   </w:t>
      </w:r>
      <w:r>
        <w:rPr>
          <w:rFonts w:ascii="標楷體" w:eastAsia="標楷體" w:hAnsi="標楷體"/>
          <w:sz w:val="36"/>
          <w:shd w:val="clear" w:color="auto" w:fill="00FFFF"/>
        </w:rPr>
        <w:t>使用者姓名</w:t>
      </w:r>
      <w:r>
        <w:rPr>
          <w:rFonts w:ascii="標楷體" w:eastAsia="標楷體" w:hAnsi="標楷體"/>
          <w:sz w:val="36"/>
        </w:rPr>
        <w:t>。</w:t>
      </w:r>
    </w:p>
    <w:sectPr w:rsidR="00EE0CCE" w:rsidSect="00EE0CCE">
      <w:pgSz w:w="16840" w:h="11907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E8C" w:rsidRDefault="00811E8C" w:rsidP="00EE0CCE">
      <w:r>
        <w:separator/>
      </w:r>
    </w:p>
  </w:endnote>
  <w:endnote w:type="continuationSeparator" w:id="0">
    <w:p w:rsidR="00811E8C" w:rsidRDefault="00811E8C" w:rsidP="00EE0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E8C" w:rsidRDefault="00811E8C" w:rsidP="00EE0CCE">
      <w:r w:rsidRPr="00EE0CCE">
        <w:rPr>
          <w:color w:val="000000"/>
        </w:rPr>
        <w:separator/>
      </w:r>
    </w:p>
  </w:footnote>
  <w:footnote w:type="continuationSeparator" w:id="0">
    <w:p w:rsidR="00811E8C" w:rsidRDefault="00811E8C" w:rsidP="00EE0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0CCE"/>
    <w:rsid w:val="00811E8C"/>
    <w:rsid w:val="00E53ABF"/>
    <w:rsid w:val="00EE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CCE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0CCE"/>
    <w:pPr>
      <w:jc w:val="center"/>
    </w:pPr>
    <w:rPr>
      <w:rFonts w:ascii="標楷體" w:eastAsia="標楷體" w:hAnsi="標楷體"/>
      <w:sz w:val="28"/>
    </w:rPr>
  </w:style>
  <w:style w:type="paragraph" w:styleId="a4">
    <w:name w:val="header"/>
    <w:basedOn w:val="a"/>
    <w:rsid w:val="00EE0CC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EE0CCE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管制藥品收支結存簿冊                                                   (西藥或動物用藥品製造業者、販賣業者)</dc:title>
  <dc:creator>管制藥品管理局</dc:creator>
  <cp:lastModifiedBy>VGH00</cp:lastModifiedBy>
  <cp:revision>2</cp:revision>
  <cp:lastPrinted>2000-12-13T09:14:00Z</cp:lastPrinted>
  <dcterms:created xsi:type="dcterms:W3CDTF">2024-05-23T03:01:00Z</dcterms:created>
  <dcterms:modified xsi:type="dcterms:W3CDTF">2024-05-23T03:01:00Z</dcterms:modified>
</cp:coreProperties>
</file>